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B3" w:rsidRDefault="00E514B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E514B3" w:rsidRPr="004D24C5" w:rsidRDefault="00834F75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Armour of God</w:t>
                            </w:r>
                            <w:r w:rsidR="00CD4DF7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E514B3" w:rsidRDefault="00E514B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E514B3" w:rsidRPr="004D24C5" w:rsidRDefault="00834F75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Armour of God</w:t>
                      </w:r>
                      <w:r w:rsidR="00CD4DF7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B3" w:rsidRPr="005D580F" w:rsidRDefault="00E514B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D4DF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July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E514B3" w:rsidRPr="005D580F" w:rsidRDefault="00E514B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D4DF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July 13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2C37E2" w:rsidRDefault="00834F75" w:rsidP="000A6BC0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INTRODUCTION</w:t>
      </w:r>
      <w:r w:rsidR="003510A7">
        <w:rPr>
          <w:rFonts w:ascii="Bell MT" w:hAnsi="Bell MT"/>
          <w:b/>
          <w:sz w:val="26"/>
          <w:szCs w:val="26"/>
        </w:rPr>
        <w:t xml:space="preserve">: </w:t>
      </w:r>
      <w:r w:rsidR="002C37E2" w:rsidRPr="002C37E2">
        <w:rPr>
          <w:rFonts w:ascii="Bell MT" w:hAnsi="Bell MT"/>
          <w:sz w:val="26"/>
          <w:szCs w:val="26"/>
        </w:rPr>
        <w:t>We’re in a battle</w:t>
      </w:r>
      <w:r w:rsidR="002C37E2" w:rsidRPr="002C37E2">
        <w:rPr>
          <w:rFonts w:ascii="Bell MT" w:hAnsi="Bell MT"/>
          <w:b/>
          <w:sz w:val="26"/>
          <w:szCs w:val="26"/>
        </w:rPr>
        <w:t xml:space="preserve"> </w:t>
      </w:r>
      <w:r w:rsidR="002C37E2" w:rsidRPr="002C37E2">
        <w:rPr>
          <w:rFonts w:ascii="Bell MT" w:hAnsi="Bell MT"/>
          <w:sz w:val="26"/>
          <w:szCs w:val="26"/>
        </w:rPr>
        <w:t xml:space="preserve">but our Captain has bestowed us with all the weapons needed for our warfare. Relying on Him and by sticking </w:t>
      </w:r>
      <w:proofErr w:type="gramStart"/>
      <w:r w:rsidR="002C37E2" w:rsidRPr="002C37E2">
        <w:rPr>
          <w:rFonts w:ascii="Bell MT" w:hAnsi="Bell MT"/>
          <w:sz w:val="26"/>
          <w:szCs w:val="26"/>
        </w:rPr>
        <w:t>together  we</w:t>
      </w:r>
      <w:proofErr w:type="gramEnd"/>
      <w:r w:rsidR="002C37E2" w:rsidRPr="002C37E2">
        <w:rPr>
          <w:rFonts w:ascii="Bell MT" w:hAnsi="Bell MT"/>
          <w:sz w:val="26"/>
          <w:szCs w:val="26"/>
        </w:rPr>
        <w:t xml:space="preserve"> can stand against the Prince of Darkness and advance the Kingdom!</w:t>
      </w:r>
    </w:p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2C37E2">
        <w:rPr>
          <w:rFonts w:ascii="Bell MT" w:hAnsi="Bell MT" w:cs="Times New Roman"/>
          <w:sz w:val="26"/>
          <w:szCs w:val="26"/>
        </w:rPr>
        <w:t>Phil 4:12</w:t>
      </w:r>
      <w:r w:rsidR="000A6BC0" w:rsidRPr="000A6BC0">
        <w:rPr>
          <w:rFonts w:ascii="Bell MT" w:hAnsi="Bell MT" w:cs="Times New Roman"/>
          <w:sz w:val="26"/>
          <w:szCs w:val="26"/>
        </w:rPr>
        <w:t>)</w:t>
      </w:r>
    </w:p>
    <w:p w:rsidR="001004ED" w:rsidRPr="001004ED" w:rsidRDefault="001004ED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1004ED">
        <w:rPr>
          <w:rFonts w:ascii="Bell MT" w:hAnsi="Bell MT" w:cs="Times New Roman"/>
          <w:sz w:val="26"/>
          <w:szCs w:val="26"/>
        </w:rPr>
        <w:t>Define ‘content’ in your own words.</w:t>
      </w:r>
    </w:p>
    <w:p w:rsidR="001004ED" w:rsidRPr="001004ED" w:rsidRDefault="001004ED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1004ED">
        <w:rPr>
          <w:rFonts w:ascii="Bell MT" w:hAnsi="Bell MT" w:cs="Times New Roman"/>
          <w:sz w:val="26"/>
          <w:szCs w:val="26"/>
        </w:rPr>
        <w:t>What signs show that the world is not content?</w:t>
      </w:r>
    </w:p>
    <w:p w:rsidR="001004ED" w:rsidRPr="001004ED" w:rsidRDefault="001004ED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1004ED">
        <w:rPr>
          <w:rFonts w:ascii="Bell MT" w:hAnsi="Bell MT" w:cs="Times New Roman"/>
          <w:sz w:val="26"/>
          <w:szCs w:val="26"/>
        </w:rPr>
        <w:t>Why is the world never content?</w:t>
      </w:r>
    </w:p>
    <w:p w:rsidR="001004ED" w:rsidRPr="001004ED" w:rsidRDefault="001004ED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1004ED">
        <w:rPr>
          <w:rFonts w:ascii="Bell MT" w:hAnsi="Bell MT" w:cs="Times New Roman"/>
          <w:sz w:val="26"/>
          <w:szCs w:val="26"/>
        </w:rPr>
        <w:t>How is Christ the key to contentedness?</w:t>
      </w:r>
    </w:p>
    <w:p w:rsidR="001004ED" w:rsidRPr="001004ED" w:rsidRDefault="001004ED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1004ED">
        <w:rPr>
          <w:rFonts w:ascii="Bell MT" w:hAnsi="Bell MT" w:cs="Times New Roman"/>
          <w:sz w:val="26"/>
          <w:szCs w:val="26"/>
        </w:rPr>
        <w:t xml:space="preserve">On a scale of 1 to 10 how content are you? Why aren’t you content? </w:t>
      </w:r>
    </w:p>
    <w:p w:rsidR="001004ED" w:rsidRPr="001004ED" w:rsidRDefault="001004ED" w:rsidP="000F7CC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1004ED">
        <w:rPr>
          <w:rFonts w:ascii="Bell MT" w:hAnsi="Bell MT" w:cs="Times New Roman"/>
          <w:sz w:val="26"/>
          <w:szCs w:val="26"/>
        </w:rPr>
        <w:t xml:space="preserve">How can Christians grow in contentedness? 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Pr="00A45801" w:rsidRDefault="00933C29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61558FD" wp14:editId="4C03AA5E">
            <wp:simplePos x="0" y="0"/>
            <wp:positionH relativeFrom="margin">
              <wp:posOffset>7035800</wp:posOffset>
            </wp:positionH>
            <wp:positionV relativeFrom="margin">
              <wp:posOffset>3987165</wp:posOffset>
            </wp:positionV>
            <wp:extent cx="2175510" cy="3250565"/>
            <wp:effectExtent l="0" t="0" r="0" b="6985"/>
            <wp:wrapSquare wrapText="bothSides"/>
            <wp:docPr id="5" name="Picture 5" descr="Lesson 2: Why was the Roman Army so successful?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on 2: Why was the Roman Army so successful?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1" r="14844"/>
                    <a:stretch/>
                  </pic:blipFill>
                  <pic:spPr bwMode="auto">
                    <a:xfrm>
                      <a:off x="0" y="0"/>
                      <a:ext cx="217551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668D">
        <w:rPr>
          <w:rFonts w:ascii="Bell MT" w:hAnsi="Bell MT" w:cs="Times New Roman"/>
          <w:b/>
          <w:sz w:val="26"/>
          <w:szCs w:val="26"/>
        </w:rPr>
        <w:t>RE-</w:t>
      </w:r>
      <w:r w:rsidR="000939FB"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A51C4F">
        <w:rPr>
          <w:rFonts w:ascii="Bell MT" w:hAnsi="Bell MT" w:cs="Times New Roman"/>
          <w:b/>
          <w:sz w:val="26"/>
          <w:szCs w:val="26"/>
        </w:rPr>
        <w:t xml:space="preserve"> PASSAGE</w:t>
      </w:r>
      <w:r w:rsidR="00A642A0">
        <w:rPr>
          <w:rFonts w:ascii="Bell MT" w:hAnsi="Bell MT" w:cs="Times New Roman"/>
          <w:b/>
          <w:sz w:val="26"/>
          <w:szCs w:val="26"/>
        </w:rPr>
        <w:t xml:space="preserve">: </w:t>
      </w:r>
      <w:proofErr w:type="spellStart"/>
      <w:r w:rsidR="00C41E30">
        <w:rPr>
          <w:rFonts w:ascii="Bell MT" w:hAnsi="Bell MT" w:cs="Times New Roman"/>
          <w:sz w:val="26"/>
          <w:szCs w:val="26"/>
        </w:rPr>
        <w:t>Eph</w:t>
      </w:r>
      <w:proofErr w:type="spellEnd"/>
      <w:r w:rsidR="00C41E30">
        <w:rPr>
          <w:rFonts w:ascii="Bell MT" w:hAnsi="Bell MT" w:cs="Times New Roman"/>
          <w:sz w:val="26"/>
          <w:szCs w:val="26"/>
        </w:rPr>
        <w:t xml:space="preserve"> 6:10–20 (focus= vv. 17–20</w:t>
      </w:r>
      <w:r w:rsidR="00834F75">
        <w:rPr>
          <w:rFonts w:ascii="Bell MT" w:hAnsi="Bell MT" w:cs="Times New Roman"/>
          <w:sz w:val="26"/>
          <w:szCs w:val="26"/>
        </w:rPr>
        <w:t>)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9B255E" w:rsidRPr="00E97236" w:rsidRDefault="009B255E" w:rsidP="00B46BFE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97236">
        <w:rPr>
          <w:rFonts w:ascii="Bell MT" w:hAnsi="Bell MT" w:cs="Times New Roman"/>
          <w:b/>
          <w:sz w:val="26"/>
          <w:szCs w:val="26"/>
        </w:rPr>
        <w:t>Recap last week’s study in your own words.</w:t>
      </w:r>
    </w:p>
    <w:p w:rsidR="00B46BFE" w:rsidRPr="002C37E2" w:rsidRDefault="009135D2" w:rsidP="00B46BFE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C37E2">
        <w:rPr>
          <w:rFonts w:ascii="Bell MT" w:hAnsi="Bell MT" w:cs="Times New Roman"/>
          <w:i/>
          <w:sz w:val="26"/>
          <w:szCs w:val="26"/>
        </w:rPr>
        <w:t>In painting the analogy of armour Paul is drawing upon OT stories and passages along with the readily available image of the Roman army of his day (see opposite).</w:t>
      </w:r>
    </w:p>
    <w:p w:rsidR="00575E24" w:rsidRPr="002C37E2" w:rsidRDefault="00E97236" w:rsidP="00E9723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C37E2">
        <w:rPr>
          <w:rFonts w:ascii="Bell MT" w:hAnsi="Bell MT" w:cs="Times New Roman"/>
          <w:b/>
          <w:sz w:val="26"/>
          <w:szCs w:val="26"/>
        </w:rPr>
        <w:t>Complete the following chart</w:t>
      </w:r>
      <w:r w:rsidRPr="002C37E2">
        <w:rPr>
          <w:rFonts w:ascii="Bell MT" w:hAnsi="Bell MT" w:cs="Times New Roman"/>
          <w:sz w:val="26"/>
          <w:szCs w:val="26"/>
        </w:rPr>
        <w:t xml:space="preserve">. For each item consider its natural purpose (what body part it protects or what it was used for) and then using the descriptors in each verse (e.g. “belt </w:t>
      </w:r>
      <w:r w:rsidRPr="002C37E2">
        <w:rPr>
          <w:rFonts w:ascii="Bell MT" w:hAnsi="Bell MT" w:cs="Times New Roman"/>
          <w:sz w:val="26"/>
          <w:szCs w:val="26"/>
          <w:u w:val="single"/>
        </w:rPr>
        <w:t>of truth</w:t>
      </w:r>
      <w:r w:rsidRPr="002C37E2">
        <w:rPr>
          <w:rFonts w:ascii="Bell MT" w:hAnsi="Bell MT" w:cs="Times New Roman"/>
          <w:sz w:val="26"/>
          <w:szCs w:val="26"/>
        </w:rPr>
        <w:t>”) consider its spiritual meaning: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413"/>
        <w:gridCol w:w="2845"/>
      </w:tblGrid>
      <w:tr w:rsidR="00933C29" w:rsidTr="00E97236">
        <w:tc>
          <w:tcPr>
            <w:tcW w:w="1513" w:type="dxa"/>
          </w:tcPr>
          <w:p w:rsidR="00933C29" w:rsidRDefault="00933C29" w:rsidP="00933C2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Item</w:t>
            </w:r>
          </w:p>
        </w:tc>
        <w:tc>
          <w:tcPr>
            <w:tcW w:w="2413" w:type="dxa"/>
          </w:tcPr>
          <w:p w:rsidR="00933C29" w:rsidRDefault="00933C29" w:rsidP="00933C2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Body Part Protected</w:t>
            </w:r>
            <w:r w:rsidR="00E97236">
              <w:rPr>
                <w:rFonts w:ascii="Bell MT" w:hAnsi="Bell MT" w:cs="Times New Roman"/>
                <w:b/>
                <w:sz w:val="26"/>
                <w:szCs w:val="26"/>
              </w:rPr>
              <w:t>/Purpose</w:t>
            </w:r>
          </w:p>
        </w:tc>
        <w:tc>
          <w:tcPr>
            <w:tcW w:w="2845" w:type="dxa"/>
          </w:tcPr>
          <w:p w:rsidR="00933C29" w:rsidRDefault="00E97236" w:rsidP="00933C29">
            <w:pPr>
              <w:rPr>
                <w:rFonts w:ascii="Bell MT" w:hAnsi="Bell MT" w:cs="Times New Roman"/>
                <w:b/>
                <w:sz w:val="26"/>
                <w:szCs w:val="26"/>
              </w:rPr>
            </w:pPr>
            <w:r>
              <w:rPr>
                <w:rFonts w:ascii="Bell MT" w:hAnsi="Bell MT" w:cs="Times New Roman"/>
                <w:b/>
                <w:sz w:val="26"/>
                <w:szCs w:val="26"/>
              </w:rPr>
              <w:t>Spiritual Meaning</w:t>
            </w:r>
          </w:p>
        </w:tc>
      </w:tr>
      <w:tr w:rsidR="00933C29" w:rsidTr="00E97236">
        <w:tc>
          <w:tcPr>
            <w:tcW w:w="1513" w:type="dxa"/>
          </w:tcPr>
          <w:p w:rsidR="00933C29" w:rsidRPr="009B255E" w:rsidRDefault="00C41E30" w:rsidP="00933C2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Helmet, v. 17a</w:t>
            </w:r>
          </w:p>
        </w:tc>
        <w:tc>
          <w:tcPr>
            <w:tcW w:w="2413" w:type="dxa"/>
          </w:tcPr>
          <w:p w:rsidR="00933C29" w:rsidRDefault="00933C29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A1842" w:rsidRPr="009B255E" w:rsidRDefault="00CA1842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933C29" w:rsidRPr="009B255E" w:rsidRDefault="00933C29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33C29" w:rsidTr="00E97236">
        <w:tc>
          <w:tcPr>
            <w:tcW w:w="1513" w:type="dxa"/>
          </w:tcPr>
          <w:p w:rsidR="00933C29" w:rsidRPr="009B255E" w:rsidRDefault="00C41E30" w:rsidP="00933C2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lastRenderedPageBreak/>
              <w:t>Sword, v. 17b</w:t>
            </w:r>
          </w:p>
        </w:tc>
        <w:tc>
          <w:tcPr>
            <w:tcW w:w="2413" w:type="dxa"/>
          </w:tcPr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A1842" w:rsidRPr="009B255E" w:rsidRDefault="00CA1842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933C29" w:rsidRPr="009B255E" w:rsidRDefault="00933C29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33C29" w:rsidTr="00E97236">
        <w:tc>
          <w:tcPr>
            <w:tcW w:w="1513" w:type="dxa"/>
          </w:tcPr>
          <w:p w:rsidR="00933C29" w:rsidRPr="009B255E" w:rsidRDefault="002C37E2" w:rsidP="00933C29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 xml:space="preserve">Standard </w:t>
            </w:r>
            <w:r w:rsidR="00BD2A99">
              <w:rPr>
                <w:rFonts w:ascii="Bell MT" w:hAnsi="Bell MT" w:cs="Times New Roman"/>
                <w:sz w:val="26"/>
                <w:szCs w:val="26"/>
              </w:rPr>
              <w:t xml:space="preserve">or signals </w:t>
            </w:r>
            <w:r w:rsidR="00C41E30">
              <w:rPr>
                <w:rFonts w:ascii="Bell MT" w:hAnsi="Bell MT" w:cs="Times New Roman"/>
                <w:sz w:val="26"/>
                <w:szCs w:val="26"/>
              </w:rPr>
              <w:t>(Prayer), v. 18</w:t>
            </w:r>
          </w:p>
        </w:tc>
        <w:tc>
          <w:tcPr>
            <w:tcW w:w="2413" w:type="dxa"/>
          </w:tcPr>
          <w:p w:rsidR="00933C29" w:rsidRDefault="00933C29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9B255E" w:rsidRDefault="009B255E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CA1842" w:rsidRPr="009B255E" w:rsidRDefault="00CA1842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933C29" w:rsidRPr="009B255E" w:rsidRDefault="00933C29" w:rsidP="00933C29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</w:tbl>
    <w:p w:rsidR="001004ED" w:rsidRDefault="001004ED" w:rsidP="003A154C">
      <w:p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</w:p>
    <w:p w:rsidR="003A154C" w:rsidRPr="003A154C" w:rsidRDefault="00BD2A99" w:rsidP="003A154C">
      <w:p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3A154C">
        <w:rPr>
          <w:rFonts w:ascii="Bell MT" w:hAnsi="Bell MT" w:cs="Times New Roman"/>
          <w:b/>
          <w:sz w:val="26"/>
          <w:szCs w:val="26"/>
          <w:u w:val="single"/>
        </w:rPr>
        <w:t>Vv.</w:t>
      </w:r>
      <w:r w:rsidR="003A154C" w:rsidRPr="003A154C">
        <w:rPr>
          <w:rFonts w:ascii="Bell MT" w:hAnsi="Bell MT" w:cs="Times New Roman"/>
          <w:b/>
          <w:sz w:val="26"/>
          <w:szCs w:val="26"/>
          <w:u w:val="single"/>
        </w:rPr>
        <w:t xml:space="preserve"> 18–20</w:t>
      </w:r>
    </w:p>
    <w:p w:rsidR="00C41E30" w:rsidRPr="003A154C" w:rsidRDefault="00BD2A99" w:rsidP="009B255E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A154C">
        <w:rPr>
          <w:rFonts w:ascii="Bell MT" w:hAnsi="Bell MT" w:cs="Times New Roman"/>
          <w:i/>
          <w:sz w:val="26"/>
          <w:szCs w:val="26"/>
        </w:rPr>
        <w:t>Prayer is not only a lifeline in battle but the ultimate spiritual weapon.</w:t>
      </w:r>
      <w:r w:rsidRPr="003A154C">
        <w:rPr>
          <w:rFonts w:ascii="Bell MT" w:hAnsi="Bell MT" w:cs="Times New Roman"/>
          <w:b/>
          <w:sz w:val="26"/>
          <w:szCs w:val="26"/>
        </w:rPr>
        <w:t xml:space="preserve">  </w:t>
      </w:r>
      <w:r w:rsidRPr="003A154C">
        <w:rPr>
          <w:rFonts w:ascii="Bell MT" w:hAnsi="Bell MT" w:cs="Times New Roman"/>
          <w:sz w:val="26"/>
          <w:szCs w:val="26"/>
        </w:rPr>
        <w:t>How is prayer spiritual and an effective spiritual weapon?</w:t>
      </w:r>
    </w:p>
    <w:p w:rsidR="003A154C" w:rsidRPr="003A154C" w:rsidRDefault="003A154C" w:rsidP="003A154C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A154C">
        <w:rPr>
          <w:rFonts w:ascii="Bell MT" w:hAnsi="Bell MT" w:cs="Times New Roman"/>
          <w:sz w:val="26"/>
          <w:szCs w:val="26"/>
        </w:rPr>
        <w:t xml:space="preserve">How many times </w:t>
      </w:r>
      <w:proofErr w:type="gramStart"/>
      <w:r w:rsidRPr="003A154C">
        <w:rPr>
          <w:rFonts w:ascii="Bell MT" w:hAnsi="Bell MT" w:cs="Times New Roman"/>
          <w:sz w:val="26"/>
          <w:szCs w:val="26"/>
        </w:rPr>
        <w:t>is</w:t>
      </w:r>
      <w:proofErr w:type="gramEnd"/>
      <w:r w:rsidRPr="003A154C">
        <w:rPr>
          <w:rFonts w:ascii="Bell MT" w:hAnsi="Bell MT" w:cs="Times New Roman"/>
          <w:sz w:val="26"/>
          <w:szCs w:val="26"/>
        </w:rPr>
        <w:t xml:space="preserve"> “all” used in this passage? What does this tell us?</w:t>
      </w:r>
    </w:p>
    <w:p w:rsidR="003A154C" w:rsidRPr="003A154C" w:rsidRDefault="003A154C" w:rsidP="003A154C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A154C">
        <w:rPr>
          <w:rFonts w:ascii="Bell MT" w:hAnsi="Bell MT" w:cs="Times New Roman"/>
          <w:sz w:val="26"/>
          <w:szCs w:val="26"/>
        </w:rPr>
        <w:t>When should we pray?</w:t>
      </w:r>
    </w:p>
    <w:p w:rsidR="003A154C" w:rsidRPr="003A154C" w:rsidRDefault="003A154C" w:rsidP="003A154C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A154C">
        <w:rPr>
          <w:rFonts w:ascii="Bell MT" w:hAnsi="Bell MT" w:cs="Times New Roman"/>
          <w:sz w:val="26"/>
          <w:szCs w:val="26"/>
        </w:rPr>
        <w:t>How should we pray?</w:t>
      </w:r>
      <w:r w:rsidR="00C73BBF">
        <w:rPr>
          <w:rFonts w:ascii="Bell MT" w:hAnsi="Bell MT" w:cs="Times New Roman"/>
          <w:sz w:val="26"/>
          <w:szCs w:val="26"/>
        </w:rPr>
        <w:t xml:space="preserve"> (Ro 8:26)</w:t>
      </w:r>
    </w:p>
    <w:p w:rsidR="00BD2A99" w:rsidRPr="003A154C" w:rsidRDefault="003A154C" w:rsidP="009B255E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A154C">
        <w:rPr>
          <w:rFonts w:ascii="Bell MT" w:hAnsi="Bell MT" w:cs="Times New Roman"/>
          <w:sz w:val="26"/>
          <w:szCs w:val="26"/>
        </w:rPr>
        <w:t>For whom should we pray?</w:t>
      </w:r>
    </w:p>
    <w:p w:rsidR="003A154C" w:rsidRPr="003A154C" w:rsidRDefault="003A154C" w:rsidP="009B255E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3A154C">
        <w:rPr>
          <w:rFonts w:ascii="Bell MT" w:hAnsi="Bell MT" w:cs="Times New Roman"/>
          <w:sz w:val="26"/>
          <w:szCs w:val="26"/>
        </w:rPr>
        <w:t>To what end should we pray?</w:t>
      </w:r>
    </w:p>
    <w:p w:rsidR="003A154C" w:rsidRPr="003A154C" w:rsidRDefault="003A154C" w:rsidP="009B255E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A154C">
        <w:rPr>
          <w:rFonts w:ascii="Bell MT" w:hAnsi="Bell MT" w:cs="Times New Roman"/>
          <w:b/>
          <w:sz w:val="26"/>
          <w:szCs w:val="26"/>
        </w:rPr>
        <w:t>Fighting can be a tiring ordeal. What refreshments does the Lord give His soldiers? What ultimate hope do we have</w:t>
      </w:r>
      <w:r w:rsidR="001004ED">
        <w:rPr>
          <w:rFonts w:ascii="Bell MT" w:hAnsi="Bell MT" w:cs="Times New Roman"/>
          <w:b/>
          <w:sz w:val="26"/>
          <w:szCs w:val="26"/>
        </w:rPr>
        <w:t xml:space="preserve"> to keep fighting</w:t>
      </w:r>
      <w:bookmarkStart w:id="0" w:name="_GoBack"/>
      <w:bookmarkEnd w:id="0"/>
      <w:r w:rsidRPr="003A154C">
        <w:rPr>
          <w:rFonts w:ascii="Bell MT" w:hAnsi="Bell MT" w:cs="Times New Roman"/>
          <w:b/>
          <w:sz w:val="26"/>
          <w:szCs w:val="26"/>
        </w:rPr>
        <w:t xml:space="preserve"> (</w:t>
      </w:r>
      <w:r>
        <w:rPr>
          <w:rFonts w:ascii="Bell MT" w:hAnsi="Bell MT" w:cs="Times New Roman"/>
          <w:b/>
          <w:sz w:val="26"/>
          <w:szCs w:val="26"/>
        </w:rPr>
        <w:t>Rev 20:10</w:t>
      </w:r>
      <w:r w:rsidRPr="003A154C">
        <w:rPr>
          <w:rFonts w:ascii="Bell MT" w:hAnsi="Bell MT" w:cs="Times New Roman"/>
          <w:b/>
          <w:sz w:val="26"/>
          <w:szCs w:val="26"/>
        </w:rPr>
        <w:t>)?</w:t>
      </w:r>
    </w:p>
    <w:p w:rsidR="009B255E" w:rsidRPr="009B255E" w:rsidRDefault="009B255E" w:rsidP="008E5617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D256C9" w:rsidRDefault="00933C29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E1055B5" wp14:editId="63B4D918">
            <wp:simplePos x="0" y="0"/>
            <wp:positionH relativeFrom="margin">
              <wp:posOffset>4758055</wp:posOffset>
            </wp:positionH>
            <wp:positionV relativeFrom="margin">
              <wp:posOffset>5272405</wp:posOffset>
            </wp:positionV>
            <wp:extent cx="2590800" cy="1760855"/>
            <wp:effectExtent l="0" t="0" r="0" b="0"/>
            <wp:wrapSquare wrapText="bothSides"/>
            <wp:docPr id="6" name="Picture 6" descr="Are Mesoamerican Phalanx, Shield Wall, spear Formations, ext Possible? |  alternatehisto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 Mesoamerican Phalanx, Shield Wall, spear Formations, ext Possible? |  alternatehistor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BC0">
        <w:rPr>
          <w:rFonts w:ascii="Bell MT" w:hAnsi="Bell MT" w:cs="Times New Roman"/>
          <w:b/>
          <w:sz w:val="26"/>
          <w:szCs w:val="26"/>
        </w:rPr>
        <w:t>Next Week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 w:rsidR="000A6BC0">
        <w:rPr>
          <w:rFonts w:ascii="Bell MT" w:hAnsi="Bell MT" w:cs="Times New Roman"/>
          <w:b/>
          <w:sz w:val="26"/>
          <w:szCs w:val="26"/>
        </w:rPr>
        <w:t xml:space="preserve"> </w:t>
      </w:r>
      <w:r w:rsidR="00C41E30" w:rsidRPr="00C41E30">
        <w:rPr>
          <w:rFonts w:ascii="Bell MT" w:hAnsi="Bell MT" w:cs="Times New Roman"/>
          <w:sz w:val="26"/>
          <w:szCs w:val="26"/>
        </w:rPr>
        <w:t>Introducing the Sermon on the Mount, our study for the remainder of the year (Mt 5–7).</w:t>
      </w:r>
      <w:r w:rsidR="00C41E30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A51C4F" w:rsidRPr="008E5617" w:rsidRDefault="00A51C4F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B3" w:rsidRDefault="00E514B3" w:rsidP="00B05860">
      <w:pPr>
        <w:spacing w:after="0" w:line="240" w:lineRule="auto"/>
      </w:pPr>
      <w:r>
        <w:separator/>
      </w:r>
    </w:p>
  </w:endnote>
  <w:endnote w:type="continuationSeparator" w:id="0">
    <w:p w:rsidR="00E514B3" w:rsidRDefault="00E514B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B3" w:rsidRDefault="00E514B3" w:rsidP="00B05860">
      <w:pPr>
        <w:spacing w:after="0" w:line="240" w:lineRule="auto"/>
      </w:pPr>
      <w:r>
        <w:separator/>
      </w:r>
    </w:p>
  </w:footnote>
  <w:footnote w:type="continuationSeparator" w:id="0">
    <w:p w:rsidR="00E514B3" w:rsidRDefault="00E514B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A9"/>
    <w:multiLevelType w:val="hybridMultilevel"/>
    <w:tmpl w:val="DD98A3E4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B93"/>
    <w:multiLevelType w:val="hybridMultilevel"/>
    <w:tmpl w:val="D472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A1955"/>
    <w:multiLevelType w:val="hybridMultilevel"/>
    <w:tmpl w:val="2ACE9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F0D05"/>
    <w:multiLevelType w:val="hybridMultilevel"/>
    <w:tmpl w:val="F5844C52"/>
    <w:lvl w:ilvl="0" w:tplc="6E427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54109"/>
    <w:multiLevelType w:val="hybridMultilevel"/>
    <w:tmpl w:val="57AA6C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E618D1"/>
    <w:multiLevelType w:val="hybridMultilevel"/>
    <w:tmpl w:val="5E0ECB5E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472A1"/>
    <w:multiLevelType w:val="hybridMultilevel"/>
    <w:tmpl w:val="A024E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6E3918"/>
    <w:multiLevelType w:val="hybridMultilevel"/>
    <w:tmpl w:val="F6640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55530"/>
    <w:multiLevelType w:val="hybridMultilevel"/>
    <w:tmpl w:val="61D81408"/>
    <w:lvl w:ilvl="0" w:tplc="30BCF22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  <w:vertAlign w:val="baseline"/>
      </w:rPr>
    </w:lvl>
    <w:lvl w:ilvl="1" w:tplc="EF6ECE2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547E2"/>
    <w:multiLevelType w:val="hybridMultilevel"/>
    <w:tmpl w:val="BA0A8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3"/>
  </w:num>
  <w:num w:numId="3">
    <w:abstractNumId w:val="44"/>
  </w:num>
  <w:num w:numId="4">
    <w:abstractNumId w:val="23"/>
  </w:num>
  <w:num w:numId="5">
    <w:abstractNumId w:val="36"/>
  </w:num>
  <w:num w:numId="6">
    <w:abstractNumId w:val="40"/>
  </w:num>
  <w:num w:numId="7">
    <w:abstractNumId w:val="18"/>
  </w:num>
  <w:num w:numId="8">
    <w:abstractNumId w:val="33"/>
  </w:num>
  <w:num w:numId="9">
    <w:abstractNumId w:val="37"/>
  </w:num>
  <w:num w:numId="10">
    <w:abstractNumId w:val="25"/>
  </w:num>
  <w:num w:numId="11">
    <w:abstractNumId w:val="38"/>
  </w:num>
  <w:num w:numId="12">
    <w:abstractNumId w:val="45"/>
  </w:num>
  <w:num w:numId="13">
    <w:abstractNumId w:val="19"/>
  </w:num>
  <w:num w:numId="14">
    <w:abstractNumId w:val="21"/>
  </w:num>
  <w:num w:numId="15">
    <w:abstractNumId w:val="41"/>
  </w:num>
  <w:num w:numId="16">
    <w:abstractNumId w:val="11"/>
  </w:num>
  <w:num w:numId="17">
    <w:abstractNumId w:val="20"/>
  </w:num>
  <w:num w:numId="18">
    <w:abstractNumId w:val="9"/>
  </w:num>
  <w:num w:numId="19">
    <w:abstractNumId w:val="34"/>
  </w:num>
  <w:num w:numId="20">
    <w:abstractNumId w:val="42"/>
  </w:num>
  <w:num w:numId="21">
    <w:abstractNumId w:val="13"/>
  </w:num>
  <w:num w:numId="22">
    <w:abstractNumId w:val="7"/>
  </w:num>
  <w:num w:numId="23">
    <w:abstractNumId w:val="26"/>
  </w:num>
  <w:num w:numId="24">
    <w:abstractNumId w:val="24"/>
  </w:num>
  <w:num w:numId="25">
    <w:abstractNumId w:val="10"/>
  </w:num>
  <w:num w:numId="26">
    <w:abstractNumId w:val="16"/>
  </w:num>
  <w:num w:numId="27">
    <w:abstractNumId w:val="30"/>
  </w:num>
  <w:num w:numId="28">
    <w:abstractNumId w:val="32"/>
  </w:num>
  <w:num w:numId="29">
    <w:abstractNumId w:val="14"/>
  </w:num>
  <w:num w:numId="30">
    <w:abstractNumId w:val="6"/>
  </w:num>
  <w:num w:numId="31">
    <w:abstractNumId w:val="4"/>
  </w:num>
  <w:num w:numId="32">
    <w:abstractNumId w:val="39"/>
  </w:num>
  <w:num w:numId="33">
    <w:abstractNumId w:val="3"/>
  </w:num>
  <w:num w:numId="34">
    <w:abstractNumId w:val="35"/>
  </w:num>
  <w:num w:numId="35">
    <w:abstractNumId w:val="29"/>
  </w:num>
  <w:num w:numId="36">
    <w:abstractNumId w:val="28"/>
  </w:num>
  <w:num w:numId="37">
    <w:abstractNumId w:val="8"/>
  </w:num>
  <w:num w:numId="38">
    <w:abstractNumId w:val="31"/>
  </w:num>
  <w:num w:numId="39">
    <w:abstractNumId w:val="46"/>
  </w:num>
  <w:num w:numId="40">
    <w:abstractNumId w:val="15"/>
  </w:num>
  <w:num w:numId="41">
    <w:abstractNumId w:val="27"/>
  </w:num>
  <w:num w:numId="42">
    <w:abstractNumId w:val="17"/>
  </w:num>
  <w:num w:numId="43">
    <w:abstractNumId w:val="0"/>
  </w:num>
  <w:num w:numId="44">
    <w:abstractNumId w:val="1"/>
  </w:num>
  <w:num w:numId="45">
    <w:abstractNumId w:val="22"/>
  </w:num>
  <w:num w:numId="46">
    <w:abstractNumId w:val="5"/>
  </w:num>
  <w:num w:numId="4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0F668D"/>
    <w:rsid w:val="000F7CCA"/>
    <w:rsid w:val="001004ED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32D6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6B06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694"/>
    <w:rsid w:val="005E1C30"/>
    <w:rsid w:val="005E251F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255E"/>
    <w:rsid w:val="009B3B83"/>
    <w:rsid w:val="009B5038"/>
    <w:rsid w:val="009B5136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D2591"/>
    <w:rsid w:val="00BD2A99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4A98"/>
    <w:rsid w:val="00D55933"/>
    <w:rsid w:val="00D56430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491B-2BE6-47CE-B7C0-C7340D6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2022-07-06T17:50:00Z</cp:lastPrinted>
  <dcterms:created xsi:type="dcterms:W3CDTF">2022-07-06T16:50:00Z</dcterms:created>
  <dcterms:modified xsi:type="dcterms:W3CDTF">2022-07-06T18:28:00Z</dcterms:modified>
</cp:coreProperties>
</file>